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AE5" w:rsidRPr="00D90C78" w:rsidRDefault="009B501D" w:rsidP="00BD7AE5">
      <w:pPr>
        <w:snapToGrid w:val="0"/>
        <w:jc w:val="center"/>
        <w:rPr>
          <w:rFonts w:ascii="华文新魏" w:eastAsia="华文新魏"/>
          <w:b/>
          <w:sz w:val="32"/>
          <w:szCs w:val="32"/>
        </w:rPr>
      </w:pPr>
      <w:r>
        <w:rPr>
          <w:rFonts w:ascii="华文新魏" w:eastAsia="华文新魏" w:hint="eastAsia"/>
          <w:b/>
          <w:sz w:val="32"/>
          <w:szCs w:val="32"/>
        </w:rPr>
        <w:t>20</w:t>
      </w:r>
      <w:r w:rsidR="0029013E">
        <w:rPr>
          <w:rFonts w:ascii="华文新魏" w:eastAsia="华文新魏" w:hint="eastAsia"/>
          <w:b/>
          <w:sz w:val="32"/>
          <w:szCs w:val="32"/>
        </w:rPr>
        <w:t>1</w:t>
      </w:r>
      <w:r w:rsidR="001B76CE">
        <w:rPr>
          <w:rFonts w:ascii="华文新魏" w:eastAsia="华文新魏" w:hint="eastAsia"/>
          <w:b/>
          <w:sz w:val="32"/>
          <w:szCs w:val="32"/>
        </w:rPr>
        <w:t>4</w:t>
      </w:r>
      <w:r w:rsidR="00BD7AE5" w:rsidRPr="00D90C78">
        <w:rPr>
          <w:rFonts w:ascii="华文新魏" w:eastAsia="华文新魏" w:hint="eastAsia"/>
          <w:b/>
          <w:sz w:val="32"/>
          <w:szCs w:val="32"/>
        </w:rPr>
        <w:t>年口腔修复学新技术临床应用学习班</w:t>
      </w:r>
    </w:p>
    <w:p w:rsidR="00BD7AE5" w:rsidRPr="005D65CC" w:rsidRDefault="00BD7AE5" w:rsidP="005757E2">
      <w:pPr>
        <w:snapToGrid w:val="0"/>
        <w:ind w:firstLineChars="400" w:firstLine="1004"/>
        <w:rPr>
          <w:rFonts w:ascii="仿宋_GB2312" w:eastAsia="仿宋_GB2312"/>
          <w:b/>
          <w:sz w:val="25"/>
          <w:szCs w:val="25"/>
        </w:rPr>
      </w:pPr>
      <w:r w:rsidRPr="00D90C78">
        <w:rPr>
          <w:rFonts w:ascii="仿宋_GB2312" w:eastAsia="仿宋_GB2312" w:hint="eastAsia"/>
          <w:b/>
          <w:sz w:val="25"/>
          <w:szCs w:val="25"/>
        </w:rPr>
        <w:t>（国家级继续医学教育项目： 编号</w:t>
      </w:r>
      <w:r w:rsidR="000D43DE" w:rsidRPr="000D43DE">
        <w:rPr>
          <w:rFonts w:ascii="仿宋_GB2312" w:eastAsia="仿宋_GB2312" w:hAnsi="宋体" w:hint="eastAsia"/>
          <w:b/>
          <w:kern w:val="0"/>
          <w:sz w:val="25"/>
          <w:szCs w:val="25"/>
        </w:rPr>
        <w:t>201</w:t>
      </w:r>
      <w:r w:rsidR="001B76CE">
        <w:rPr>
          <w:rFonts w:ascii="仿宋_GB2312" w:eastAsia="仿宋_GB2312" w:hAnsi="宋体" w:hint="eastAsia"/>
          <w:b/>
          <w:kern w:val="0"/>
          <w:sz w:val="25"/>
          <w:szCs w:val="25"/>
        </w:rPr>
        <w:t>4</w:t>
      </w:r>
      <w:r w:rsidR="000D43DE" w:rsidRPr="000D43DE">
        <w:rPr>
          <w:rFonts w:ascii="仿宋_GB2312" w:eastAsia="仿宋_GB2312" w:hAnsi="宋体" w:hint="eastAsia"/>
          <w:b/>
          <w:kern w:val="0"/>
          <w:sz w:val="25"/>
          <w:szCs w:val="25"/>
        </w:rPr>
        <w:t>-08-04-01</w:t>
      </w:r>
      <w:r w:rsidR="001B76CE">
        <w:rPr>
          <w:rFonts w:ascii="仿宋_GB2312" w:eastAsia="仿宋_GB2312" w:hAnsi="宋体" w:hint="eastAsia"/>
          <w:b/>
          <w:kern w:val="0"/>
          <w:sz w:val="25"/>
          <w:szCs w:val="25"/>
        </w:rPr>
        <w:t>8</w:t>
      </w:r>
      <w:r w:rsidRPr="00D90C78">
        <w:rPr>
          <w:rFonts w:ascii="仿宋_GB2312" w:eastAsia="仿宋_GB2312" w:hAnsi="宋体" w:hint="eastAsia"/>
          <w:b/>
          <w:kern w:val="0"/>
          <w:sz w:val="25"/>
          <w:szCs w:val="25"/>
        </w:rPr>
        <w:t>）</w:t>
      </w:r>
    </w:p>
    <w:p w:rsidR="00F70A9B" w:rsidRPr="00D90C78" w:rsidRDefault="00F70A9B" w:rsidP="00F70A9B">
      <w:pPr>
        <w:widowControl/>
        <w:jc w:val="left"/>
        <w:rPr>
          <w:b/>
          <w:kern w:val="0"/>
          <w:sz w:val="25"/>
          <w:szCs w:val="25"/>
        </w:rPr>
      </w:pPr>
    </w:p>
    <w:p w:rsidR="00593D23" w:rsidRPr="00CE48AD" w:rsidRDefault="00593D23" w:rsidP="00593D23">
      <w:pPr>
        <w:snapToGrid w:val="0"/>
        <w:ind w:firstLine="420"/>
        <w:rPr>
          <w:rFonts w:asciiTheme="minorEastAsia" w:eastAsiaTheme="minorEastAsia" w:hAnsiTheme="minorEastAsia"/>
          <w:sz w:val="24"/>
        </w:rPr>
      </w:pPr>
      <w:r w:rsidRPr="00CE48AD">
        <w:rPr>
          <w:rFonts w:asciiTheme="minorEastAsia" w:eastAsiaTheme="minorEastAsia" w:hAnsiTheme="minorEastAsia" w:hint="eastAsia"/>
          <w:sz w:val="24"/>
        </w:rPr>
        <w:t>根据“关于20</w:t>
      </w:r>
      <w:r w:rsidR="00937648" w:rsidRPr="00CE48AD">
        <w:rPr>
          <w:rFonts w:asciiTheme="minorEastAsia" w:eastAsiaTheme="minorEastAsia" w:hAnsiTheme="minorEastAsia" w:hint="eastAsia"/>
          <w:sz w:val="24"/>
        </w:rPr>
        <w:t>1</w:t>
      </w:r>
      <w:r w:rsidR="001B76CE" w:rsidRPr="00CE48AD">
        <w:rPr>
          <w:rFonts w:asciiTheme="minorEastAsia" w:eastAsiaTheme="minorEastAsia" w:hAnsiTheme="minorEastAsia" w:hint="eastAsia"/>
          <w:sz w:val="24"/>
        </w:rPr>
        <w:t>4</w:t>
      </w:r>
      <w:r w:rsidRPr="00CE48AD">
        <w:rPr>
          <w:rFonts w:asciiTheme="minorEastAsia" w:eastAsiaTheme="minorEastAsia" w:hAnsiTheme="minorEastAsia" w:hint="eastAsia"/>
          <w:sz w:val="24"/>
        </w:rPr>
        <w:t>年国家级继续医学教育项目的通知”，上海交通大学医学院附属第九人民医院将</w:t>
      </w:r>
      <w:r w:rsidR="00937648" w:rsidRPr="00CE48AD">
        <w:rPr>
          <w:rFonts w:asciiTheme="minorEastAsia" w:eastAsiaTheme="minorEastAsia" w:hAnsiTheme="minorEastAsia" w:hint="eastAsia"/>
          <w:sz w:val="24"/>
        </w:rPr>
        <w:t>举办</w:t>
      </w:r>
      <w:r w:rsidR="00CE48AD">
        <w:rPr>
          <w:rFonts w:asciiTheme="minorEastAsia" w:eastAsiaTheme="minorEastAsia" w:hAnsiTheme="minorEastAsia" w:hint="eastAsia"/>
          <w:sz w:val="24"/>
        </w:rPr>
        <w:t>种植</w:t>
      </w:r>
      <w:r w:rsidR="00937648" w:rsidRPr="00CE48AD">
        <w:rPr>
          <w:rFonts w:asciiTheme="minorEastAsia" w:eastAsiaTheme="minorEastAsia" w:hAnsiTheme="minorEastAsia" w:hint="eastAsia"/>
          <w:sz w:val="24"/>
        </w:rPr>
        <w:t>修复学继续教育学习班：</w:t>
      </w:r>
      <w:r w:rsidR="000D43DE" w:rsidRPr="00CE48AD">
        <w:rPr>
          <w:rFonts w:asciiTheme="minorEastAsia" w:eastAsiaTheme="minorEastAsia" w:hAnsiTheme="minorEastAsia" w:hint="eastAsia"/>
          <w:sz w:val="24"/>
        </w:rPr>
        <w:t>8</w:t>
      </w:r>
      <w:r w:rsidRPr="00CE48AD">
        <w:rPr>
          <w:rFonts w:asciiTheme="minorEastAsia" w:eastAsiaTheme="minorEastAsia" w:hAnsiTheme="minorEastAsia" w:hint="eastAsia"/>
          <w:sz w:val="24"/>
        </w:rPr>
        <w:t>月</w:t>
      </w:r>
      <w:r w:rsidR="000D43DE" w:rsidRPr="00CE48AD">
        <w:rPr>
          <w:rFonts w:asciiTheme="minorEastAsia" w:eastAsiaTheme="minorEastAsia" w:hAnsiTheme="minorEastAsia" w:hint="eastAsia"/>
          <w:sz w:val="24"/>
        </w:rPr>
        <w:t>12</w:t>
      </w:r>
      <w:r w:rsidRPr="00CE48AD">
        <w:rPr>
          <w:rFonts w:asciiTheme="minorEastAsia" w:eastAsiaTheme="minorEastAsia" w:hAnsiTheme="minorEastAsia" w:hint="eastAsia"/>
          <w:sz w:val="24"/>
        </w:rPr>
        <w:t>日—</w:t>
      </w:r>
      <w:r w:rsidR="000D43DE" w:rsidRPr="00CE48AD">
        <w:rPr>
          <w:rFonts w:asciiTheme="minorEastAsia" w:eastAsiaTheme="minorEastAsia" w:hAnsiTheme="minorEastAsia" w:hint="eastAsia"/>
          <w:sz w:val="24"/>
        </w:rPr>
        <w:t>16</w:t>
      </w:r>
      <w:r w:rsidRPr="00CE48AD">
        <w:rPr>
          <w:rFonts w:asciiTheme="minorEastAsia" w:eastAsiaTheme="minorEastAsia" w:hAnsiTheme="minorEastAsia" w:hint="eastAsia"/>
          <w:sz w:val="24"/>
        </w:rPr>
        <w:t>日：</w:t>
      </w:r>
      <w:r w:rsidR="000D43DE" w:rsidRPr="00CE48AD">
        <w:rPr>
          <w:rFonts w:asciiTheme="minorEastAsia" w:eastAsiaTheme="minorEastAsia" w:hAnsiTheme="minorEastAsia" w:hint="eastAsia"/>
          <w:sz w:val="24"/>
        </w:rPr>
        <w:t>口腔修复与种植</w:t>
      </w:r>
      <w:r w:rsidRPr="00CE48AD">
        <w:rPr>
          <w:rFonts w:asciiTheme="minorEastAsia" w:eastAsiaTheme="minorEastAsia" w:hAnsiTheme="minorEastAsia" w:hint="eastAsia"/>
          <w:sz w:val="24"/>
        </w:rPr>
        <w:t>。本学习班</w:t>
      </w:r>
      <w:r w:rsidR="001B76CE" w:rsidRPr="00CE48AD">
        <w:rPr>
          <w:rFonts w:asciiTheme="minorEastAsia" w:eastAsiaTheme="minorEastAsia" w:hAnsiTheme="minorEastAsia" w:hint="eastAsia"/>
          <w:sz w:val="24"/>
        </w:rPr>
        <w:t>注重</w:t>
      </w:r>
      <w:r w:rsidR="00CE48AD">
        <w:rPr>
          <w:rFonts w:asciiTheme="minorEastAsia" w:eastAsiaTheme="minorEastAsia" w:hAnsiTheme="minorEastAsia" w:hint="eastAsia"/>
          <w:sz w:val="24"/>
        </w:rPr>
        <w:t>从</w:t>
      </w:r>
      <w:r w:rsidR="001B76CE" w:rsidRPr="00CE48AD">
        <w:rPr>
          <w:rFonts w:asciiTheme="minorEastAsia" w:eastAsiaTheme="minorEastAsia" w:hAnsiTheme="minorEastAsia" w:hint="eastAsia"/>
          <w:sz w:val="24"/>
        </w:rPr>
        <w:t>口腔修复的角度对种植进行培训和操作，</w:t>
      </w:r>
      <w:r w:rsidRPr="00CE48AD">
        <w:rPr>
          <w:rFonts w:asciiTheme="minorEastAsia" w:eastAsiaTheme="minorEastAsia" w:hAnsiTheme="minorEastAsia" w:hint="eastAsia"/>
          <w:sz w:val="24"/>
        </w:rPr>
        <w:t>以讲课，示教，专题研讨等方式进行，内容丰富，形式多样。</w:t>
      </w:r>
    </w:p>
    <w:p w:rsidR="00416D89" w:rsidRPr="00CE48AD" w:rsidRDefault="00416D89" w:rsidP="00593D23">
      <w:pPr>
        <w:snapToGrid w:val="0"/>
        <w:rPr>
          <w:rFonts w:asciiTheme="minorEastAsia" w:eastAsiaTheme="minorEastAsia" w:hAnsiTheme="minorEastAsia"/>
          <w:sz w:val="24"/>
        </w:rPr>
      </w:pPr>
    </w:p>
    <w:p w:rsidR="00593D23" w:rsidRPr="00CE48AD" w:rsidRDefault="00BB2DDB" w:rsidP="00593D23">
      <w:pPr>
        <w:snapToGrid w:val="0"/>
        <w:rPr>
          <w:rFonts w:asciiTheme="minorEastAsia" w:eastAsiaTheme="minorEastAsia" w:hAnsiTheme="minorEastAsia"/>
          <w:sz w:val="24"/>
        </w:rPr>
      </w:pPr>
      <w:r w:rsidRPr="00CE48AD">
        <w:rPr>
          <w:rFonts w:asciiTheme="minorEastAsia" w:eastAsiaTheme="minorEastAsia" w:hAnsiTheme="minorEastAsia" w:hint="eastAsia"/>
          <w:sz w:val="24"/>
        </w:rPr>
        <w:t>一、</w:t>
      </w:r>
      <w:r w:rsidR="00593D23" w:rsidRPr="00CE48AD">
        <w:rPr>
          <w:rFonts w:asciiTheme="minorEastAsia" w:eastAsiaTheme="minorEastAsia" w:hAnsiTheme="minorEastAsia" w:hint="eastAsia"/>
          <w:sz w:val="24"/>
        </w:rPr>
        <w:t>学习内容</w:t>
      </w:r>
    </w:p>
    <w:p w:rsidR="00D32561" w:rsidRPr="00CE48AD" w:rsidRDefault="00D32561" w:rsidP="00CE48AD">
      <w:pPr>
        <w:widowControl/>
        <w:ind w:firstLineChars="100" w:firstLine="241"/>
        <w:jc w:val="left"/>
        <w:rPr>
          <w:rFonts w:asciiTheme="minorEastAsia" w:eastAsiaTheme="minorEastAsia" w:hAnsiTheme="minorEastAsia"/>
          <w:b/>
          <w:color w:val="000000"/>
          <w:sz w:val="24"/>
        </w:rPr>
      </w:pPr>
      <w:r w:rsidRPr="00CE48AD">
        <w:rPr>
          <w:rFonts w:asciiTheme="minorEastAsia" w:eastAsiaTheme="minorEastAsia" w:hAnsiTheme="minorEastAsia" w:hint="eastAsia"/>
          <w:b/>
          <w:color w:val="000000"/>
          <w:sz w:val="24"/>
        </w:rPr>
        <w:t>“</w:t>
      </w:r>
      <w:r w:rsidR="000D43DE" w:rsidRPr="00CE48AD">
        <w:rPr>
          <w:rFonts w:asciiTheme="minorEastAsia" w:eastAsiaTheme="minorEastAsia" w:hAnsiTheme="minorEastAsia" w:hint="eastAsia"/>
          <w:b/>
          <w:sz w:val="24"/>
        </w:rPr>
        <w:t>口腔修复与种植</w:t>
      </w:r>
      <w:r w:rsidRPr="00CE48AD">
        <w:rPr>
          <w:rFonts w:asciiTheme="minorEastAsia" w:eastAsiaTheme="minorEastAsia" w:hAnsiTheme="minorEastAsia" w:hint="eastAsia"/>
          <w:b/>
          <w:color w:val="000000"/>
          <w:sz w:val="24"/>
        </w:rPr>
        <w:t xml:space="preserve">” </w:t>
      </w:r>
      <w:r w:rsidR="000D43DE" w:rsidRPr="00CE48AD">
        <w:rPr>
          <w:rFonts w:asciiTheme="minorEastAsia" w:eastAsiaTheme="minorEastAsia" w:hAnsiTheme="minorEastAsia" w:hint="eastAsia"/>
          <w:b/>
          <w:color w:val="000000"/>
          <w:sz w:val="24"/>
        </w:rPr>
        <w:t>201</w:t>
      </w:r>
      <w:r w:rsidR="001B76CE" w:rsidRPr="00CE48AD">
        <w:rPr>
          <w:rFonts w:asciiTheme="minorEastAsia" w:eastAsiaTheme="minorEastAsia" w:hAnsiTheme="minorEastAsia" w:hint="eastAsia"/>
          <w:b/>
          <w:color w:val="000000"/>
          <w:sz w:val="24"/>
        </w:rPr>
        <w:t>4</w:t>
      </w:r>
      <w:r w:rsidR="000D43DE" w:rsidRPr="00CE48AD">
        <w:rPr>
          <w:rFonts w:asciiTheme="minorEastAsia" w:eastAsiaTheme="minorEastAsia" w:hAnsiTheme="minorEastAsia" w:hint="eastAsia"/>
          <w:b/>
          <w:color w:val="000000"/>
          <w:sz w:val="24"/>
        </w:rPr>
        <w:t>-08-04-01</w:t>
      </w:r>
      <w:r w:rsidR="001B76CE" w:rsidRPr="00CE48AD">
        <w:rPr>
          <w:rFonts w:asciiTheme="minorEastAsia" w:eastAsiaTheme="minorEastAsia" w:hAnsiTheme="minorEastAsia" w:hint="eastAsia"/>
          <w:b/>
          <w:color w:val="000000"/>
          <w:sz w:val="24"/>
        </w:rPr>
        <w:t>8</w:t>
      </w:r>
    </w:p>
    <w:p w:rsidR="00D32561" w:rsidRPr="00CE48AD" w:rsidRDefault="00D32561" w:rsidP="00D32561">
      <w:pPr>
        <w:widowControl/>
        <w:ind w:leftChars="171" w:left="359"/>
        <w:jc w:val="left"/>
        <w:rPr>
          <w:rFonts w:asciiTheme="minorEastAsia" w:eastAsiaTheme="minorEastAsia" w:hAnsiTheme="minorEastAsia"/>
          <w:kern w:val="0"/>
          <w:sz w:val="24"/>
        </w:rPr>
      </w:pPr>
      <w:r w:rsidRPr="00CE48AD">
        <w:rPr>
          <w:rFonts w:asciiTheme="minorEastAsia" w:eastAsiaTheme="minorEastAsia" w:hAnsiTheme="minorEastAsia" w:hint="eastAsia"/>
          <w:kern w:val="0"/>
          <w:sz w:val="24"/>
        </w:rPr>
        <w:t>举办时间：201</w:t>
      </w:r>
      <w:r w:rsidR="001B76CE" w:rsidRPr="00CE48AD">
        <w:rPr>
          <w:rFonts w:asciiTheme="minorEastAsia" w:eastAsiaTheme="minorEastAsia" w:hAnsiTheme="minorEastAsia" w:hint="eastAsia"/>
          <w:kern w:val="0"/>
          <w:sz w:val="24"/>
        </w:rPr>
        <w:t>4</w:t>
      </w:r>
      <w:r w:rsidRPr="00CE48AD">
        <w:rPr>
          <w:rFonts w:asciiTheme="minorEastAsia" w:eastAsiaTheme="minorEastAsia" w:hAnsiTheme="minorEastAsia" w:hint="eastAsia"/>
          <w:kern w:val="0"/>
          <w:sz w:val="24"/>
        </w:rPr>
        <w:t>.</w:t>
      </w:r>
      <w:r w:rsidR="000D43DE" w:rsidRPr="00CE48AD">
        <w:rPr>
          <w:rFonts w:asciiTheme="minorEastAsia" w:eastAsiaTheme="minorEastAsia" w:hAnsiTheme="minorEastAsia" w:hint="eastAsia"/>
          <w:kern w:val="0"/>
          <w:sz w:val="24"/>
        </w:rPr>
        <w:t>8</w:t>
      </w:r>
      <w:r w:rsidRPr="00CE48AD">
        <w:rPr>
          <w:rFonts w:asciiTheme="minorEastAsia" w:eastAsiaTheme="minorEastAsia" w:hAnsiTheme="minorEastAsia" w:hint="eastAsia"/>
          <w:kern w:val="0"/>
          <w:sz w:val="24"/>
        </w:rPr>
        <w:t>.</w:t>
      </w:r>
      <w:r w:rsidR="000D43DE" w:rsidRPr="00CE48AD">
        <w:rPr>
          <w:rFonts w:asciiTheme="minorEastAsia" w:eastAsiaTheme="minorEastAsia" w:hAnsiTheme="minorEastAsia" w:hint="eastAsia"/>
          <w:kern w:val="0"/>
          <w:sz w:val="24"/>
        </w:rPr>
        <w:t>12</w:t>
      </w:r>
      <w:r w:rsidRPr="00CE48AD">
        <w:rPr>
          <w:rFonts w:asciiTheme="minorEastAsia" w:eastAsiaTheme="minorEastAsia" w:hAnsiTheme="minorEastAsia" w:hint="eastAsia"/>
          <w:kern w:val="0"/>
          <w:sz w:val="24"/>
        </w:rPr>
        <w:t>-1</w:t>
      </w:r>
      <w:r w:rsidR="000D43DE" w:rsidRPr="00CE48AD">
        <w:rPr>
          <w:rFonts w:asciiTheme="minorEastAsia" w:eastAsiaTheme="minorEastAsia" w:hAnsiTheme="minorEastAsia" w:hint="eastAsia"/>
          <w:kern w:val="0"/>
          <w:sz w:val="24"/>
        </w:rPr>
        <w:t>6</w:t>
      </w:r>
      <w:r w:rsidRPr="00CE48AD">
        <w:rPr>
          <w:rFonts w:asciiTheme="minorEastAsia" w:eastAsiaTheme="minorEastAsia" w:hAnsiTheme="minorEastAsia" w:hint="eastAsia"/>
          <w:kern w:val="0"/>
          <w:sz w:val="24"/>
        </w:rPr>
        <w:t xml:space="preserve">    学时数：30学时    学分：</w:t>
      </w:r>
      <w:r w:rsidRPr="00CE48AD">
        <w:rPr>
          <w:rFonts w:asciiTheme="minorEastAsia" w:eastAsiaTheme="minorEastAsia" w:hAnsiTheme="minorEastAsia" w:hint="eastAsia"/>
          <w:sz w:val="24"/>
        </w:rPr>
        <w:t>国家级Ⅰ类，</w:t>
      </w:r>
      <w:r w:rsidRPr="00CE48AD">
        <w:rPr>
          <w:rFonts w:asciiTheme="minorEastAsia" w:eastAsiaTheme="minorEastAsia" w:hAnsiTheme="minorEastAsia" w:hint="eastAsia"/>
          <w:kern w:val="0"/>
          <w:sz w:val="24"/>
        </w:rPr>
        <w:t>10分</w:t>
      </w:r>
      <w:r w:rsidR="005757E2">
        <w:rPr>
          <w:rFonts w:asciiTheme="minorEastAsia" w:eastAsiaTheme="minorEastAsia" w:hAnsiTheme="minorEastAsia" w:hint="eastAsia"/>
          <w:kern w:val="0"/>
          <w:sz w:val="24"/>
        </w:rPr>
        <w:t>，可作为种植申请项目</w:t>
      </w:r>
      <w:r w:rsidR="001B76CE" w:rsidRPr="00CE48AD">
        <w:rPr>
          <w:rFonts w:asciiTheme="minorEastAsia" w:eastAsiaTheme="minorEastAsia" w:hAnsiTheme="minorEastAsia" w:hint="eastAsia"/>
          <w:kern w:val="0"/>
          <w:sz w:val="24"/>
        </w:rPr>
        <w:t>学分。</w:t>
      </w:r>
    </w:p>
    <w:p w:rsidR="00D32561" w:rsidRPr="00CE48AD" w:rsidRDefault="00D32561" w:rsidP="00D32561">
      <w:pPr>
        <w:widowControl/>
        <w:ind w:leftChars="171" w:left="359"/>
        <w:jc w:val="left"/>
        <w:rPr>
          <w:rFonts w:asciiTheme="minorEastAsia" w:eastAsiaTheme="minorEastAsia" w:hAnsiTheme="minorEastAsia"/>
          <w:kern w:val="0"/>
          <w:sz w:val="24"/>
        </w:rPr>
      </w:pPr>
      <w:r w:rsidRPr="00CE48AD">
        <w:rPr>
          <w:rFonts w:asciiTheme="minorEastAsia" w:eastAsiaTheme="minorEastAsia" w:hAnsiTheme="minorEastAsia" w:hint="eastAsia"/>
          <w:kern w:val="0"/>
          <w:sz w:val="24"/>
        </w:rPr>
        <w:t>课题负责人：</w:t>
      </w:r>
      <w:r w:rsidR="000D43DE" w:rsidRPr="00CE48AD">
        <w:rPr>
          <w:rFonts w:asciiTheme="minorEastAsia" w:eastAsiaTheme="minorEastAsia" w:hAnsiTheme="minorEastAsia" w:hint="eastAsia"/>
          <w:kern w:val="0"/>
          <w:sz w:val="24"/>
        </w:rPr>
        <w:t>焦婷</w:t>
      </w:r>
      <w:r w:rsidRPr="00CE48AD">
        <w:rPr>
          <w:rFonts w:asciiTheme="minorEastAsia" w:eastAsiaTheme="minorEastAsia" w:hAnsiTheme="minorEastAsia" w:hint="eastAsia"/>
          <w:kern w:val="0"/>
          <w:sz w:val="24"/>
        </w:rPr>
        <w:t xml:space="preserve">  </w:t>
      </w:r>
      <w:r w:rsidR="001B76CE" w:rsidRPr="00CE48AD">
        <w:rPr>
          <w:rFonts w:asciiTheme="minorEastAsia" w:eastAsiaTheme="minorEastAsia" w:hAnsiTheme="minorEastAsia" w:hint="eastAsia"/>
          <w:kern w:val="0"/>
          <w:sz w:val="24"/>
        </w:rPr>
        <w:t>主任医师</w:t>
      </w:r>
    </w:p>
    <w:p w:rsidR="00D32561" w:rsidRPr="00CE48AD" w:rsidRDefault="00D32561" w:rsidP="00D32561">
      <w:pPr>
        <w:widowControl/>
        <w:ind w:leftChars="171" w:left="359"/>
        <w:jc w:val="left"/>
        <w:rPr>
          <w:rFonts w:asciiTheme="minorEastAsia" w:eastAsiaTheme="minorEastAsia" w:hAnsiTheme="minorEastAsia"/>
          <w:kern w:val="0"/>
          <w:sz w:val="24"/>
        </w:rPr>
      </w:pPr>
      <w:r w:rsidRPr="00CE48AD">
        <w:rPr>
          <w:rFonts w:asciiTheme="minorEastAsia" w:eastAsiaTheme="minorEastAsia" w:hAnsiTheme="minorEastAsia" w:hint="eastAsia"/>
          <w:kern w:val="0"/>
          <w:sz w:val="24"/>
        </w:rPr>
        <w:t>授课地点：1号楼505口修会议室  报到时间：201</w:t>
      </w:r>
      <w:r w:rsidR="00CE48AD" w:rsidRPr="00CE48AD">
        <w:rPr>
          <w:rFonts w:asciiTheme="minorEastAsia" w:eastAsiaTheme="minorEastAsia" w:hAnsiTheme="minorEastAsia" w:hint="eastAsia"/>
          <w:kern w:val="0"/>
          <w:sz w:val="24"/>
        </w:rPr>
        <w:t>4</w:t>
      </w:r>
      <w:r w:rsidRPr="00CE48AD">
        <w:rPr>
          <w:rFonts w:asciiTheme="minorEastAsia" w:eastAsiaTheme="minorEastAsia" w:hAnsiTheme="minorEastAsia" w:hint="eastAsia"/>
          <w:kern w:val="0"/>
          <w:sz w:val="24"/>
        </w:rPr>
        <w:t>.</w:t>
      </w:r>
      <w:r w:rsidR="005D1182" w:rsidRPr="00CE48AD">
        <w:rPr>
          <w:rFonts w:asciiTheme="minorEastAsia" w:eastAsiaTheme="minorEastAsia" w:hAnsiTheme="minorEastAsia" w:hint="eastAsia"/>
          <w:kern w:val="0"/>
          <w:sz w:val="24"/>
        </w:rPr>
        <w:t>8</w:t>
      </w:r>
      <w:r w:rsidRPr="00CE48AD">
        <w:rPr>
          <w:rFonts w:asciiTheme="minorEastAsia" w:eastAsiaTheme="minorEastAsia" w:hAnsiTheme="minorEastAsia" w:hint="eastAsia"/>
          <w:kern w:val="0"/>
          <w:sz w:val="24"/>
        </w:rPr>
        <w:t>.</w:t>
      </w:r>
      <w:r w:rsidR="005D1182" w:rsidRPr="00CE48AD">
        <w:rPr>
          <w:rFonts w:asciiTheme="minorEastAsia" w:eastAsiaTheme="minorEastAsia" w:hAnsiTheme="minorEastAsia" w:hint="eastAsia"/>
          <w:kern w:val="0"/>
          <w:sz w:val="24"/>
        </w:rPr>
        <w:t>12</w:t>
      </w:r>
      <w:r w:rsidRPr="00CE48AD">
        <w:rPr>
          <w:rFonts w:asciiTheme="minorEastAsia" w:eastAsiaTheme="minorEastAsia" w:hAnsiTheme="minorEastAsia" w:hint="eastAsia"/>
          <w:kern w:val="0"/>
          <w:sz w:val="24"/>
        </w:rPr>
        <w:t>上午8：30正式上课</w:t>
      </w:r>
    </w:p>
    <w:p w:rsidR="00D32561" w:rsidRPr="00CE48AD" w:rsidRDefault="00D32561" w:rsidP="00D32561">
      <w:pPr>
        <w:ind w:leftChars="171" w:left="359"/>
        <w:rPr>
          <w:rFonts w:asciiTheme="minorEastAsia" w:eastAsiaTheme="minorEastAsia" w:hAnsiTheme="minorEastAsia"/>
          <w:color w:val="000000"/>
          <w:sz w:val="24"/>
        </w:rPr>
      </w:pPr>
      <w:r w:rsidRPr="00CE48AD">
        <w:rPr>
          <w:rFonts w:asciiTheme="minorEastAsia" w:eastAsiaTheme="minorEastAsia" w:hAnsiTheme="minorEastAsia" w:hint="eastAsia"/>
          <w:color w:val="000000"/>
          <w:sz w:val="24"/>
        </w:rPr>
        <w:t>授课内容：</w:t>
      </w:r>
    </w:p>
    <w:p w:rsidR="001B76CE" w:rsidRPr="00CE48AD" w:rsidRDefault="001B76CE" w:rsidP="00D32561">
      <w:pPr>
        <w:ind w:leftChars="171" w:left="359"/>
        <w:rPr>
          <w:rFonts w:asciiTheme="minorEastAsia" w:eastAsiaTheme="minorEastAsia" w:hAnsiTheme="minorEastAsia"/>
          <w:color w:val="000000"/>
          <w:sz w:val="24"/>
        </w:rPr>
      </w:pPr>
      <w:r w:rsidRPr="00CE48AD">
        <w:rPr>
          <w:rFonts w:asciiTheme="minorEastAsia" w:eastAsiaTheme="minorEastAsia" w:hAnsiTheme="minorEastAsia" w:hint="eastAsia"/>
          <w:color w:val="000000"/>
          <w:sz w:val="24"/>
        </w:rPr>
        <w:t>1．</w:t>
      </w:r>
      <w:r w:rsidR="00A40673" w:rsidRPr="00CE48AD">
        <w:rPr>
          <w:rFonts w:asciiTheme="minorEastAsia" w:eastAsiaTheme="minorEastAsia" w:hAnsiTheme="minorEastAsia" w:hint="eastAsia"/>
          <w:color w:val="000000"/>
          <w:sz w:val="24"/>
        </w:rPr>
        <w:t>种植的表面结构与修复；种植手术与修复的计划制定；种植修复的种类和印模模型</w:t>
      </w:r>
      <w:r w:rsidRPr="00CE48AD">
        <w:rPr>
          <w:rFonts w:asciiTheme="minorEastAsia" w:eastAsiaTheme="minorEastAsia" w:hAnsiTheme="minorEastAsia" w:hint="eastAsia"/>
          <w:color w:val="000000"/>
          <w:sz w:val="24"/>
        </w:rPr>
        <w:t>；影像技术与种植计划导板；个性化基台(全瓷基台等)；</w:t>
      </w:r>
      <w:r w:rsidR="00A40673" w:rsidRPr="00CE48AD">
        <w:rPr>
          <w:rFonts w:asciiTheme="minorEastAsia" w:eastAsiaTheme="minorEastAsia" w:hAnsiTheme="minorEastAsia" w:hint="eastAsia"/>
          <w:color w:val="000000"/>
          <w:sz w:val="24"/>
        </w:rPr>
        <w:t>单个牙与多个牙的修复；全口无牙</w:t>
      </w:r>
      <w:r w:rsidR="00BB2DDB" w:rsidRPr="00CE48AD">
        <w:rPr>
          <w:rFonts w:asciiTheme="minorEastAsia" w:eastAsiaTheme="minorEastAsia" w:hAnsiTheme="minorEastAsia" w:hint="eastAsia"/>
          <w:spacing w:val="-30"/>
          <w:w w:val="80"/>
          <w:sz w:val="24"/>
        </w:rPr>
        <w:t>牙</w:t>
      </w:r>
      <w:r w:rsidR="00BB2DDB" w:rsidRPr="00CE48AD">
        <w:rPr>
          <w:rFonts w:asciiTheme="minorEastAsia" w:eastAsiaTheme="minorEastAsia" w:hAnsiTheme="minorEastAsia" w:hint="eastAsia"/>
          <w:w w:val="80"/>
          <w:sz w:val="24"/>
        </w:rPr>
        <w:t>合</w:t>
      </w:r>
      <w:r w:rsidR="00A40673" w:rsidRPr="00CE48AD">
        <w:rPr>
          <w:rFonts w:asciiTheme="minorEastAsia" w:eastAsiaTheme="minorEastAsia" w:hAnsiTheme="minorEastAsia" w:hint="eastAsia"/>
          <w:color w:val="000000"/>
          <w:sz w:val="24"/>
        </w:rPr>
        <w:t>修复；种植咬</w:t>
      </w:r>
      <w:r w:rsidR="00BB2DDB" w:rsidRPr="00CE48AD">
        <w:rPr>
          <w:rFonts w:asciiTheme="minorEastAsia" w:eastAsiaTheme="minorEastAsia" w:hAnsiTheme="minorEastAsia" w:hint="eastAsia"/>
          <w:spacing w:val="-30"/>
          <w:w w:val="80"/>
          <w:sz w:val="24"/>
        </w:rPr>
        <w:t>牙</w:t>
      </w:r>
      <w:r w:rsidR="00BB2DDB" w:rsidRPr="00CE48AD">
        <w:rPr>
          <w:rFonts w:asciiTheme="minorEastAsia" w:eastAsiaTheme="minorEastAsia" w:hAnsiTheme="minorEastAsia" w:hint="eastAsia"/>
          <w:w w:val="80"/>
          <w:sz w:val="24"/>
        </w:rPr>
        <w:t>合</w:t>
      </w:r>
      <w:r w:rsidRPr="00CE48AD">
        <w:rPr>
          <w:rFonts w:asciiTheme="minorEastAsia" w:eastAsiaTheme="minorEastAsia" w:hAnsiTheme="minorEastAsia" w:hint="eastAsia"/>
          <w:color w:val="000000"/>
          <w:sz w:val="24"/>
        </w:rPr>
        <w:t>；种植维护；颌架技术在种植修复中的应用。</w:t>
      </w:r>
    </w:p>
    <w:p w:rsidR="00D32561" w:rsidRPr="00CE48AD" w:rsidRDefault="001B76CE" w:rsidP="00D32561">
      <w:pPr>
        <w:ind w:leftChars="171" w:left="359"/>
        <w:rPr>
          <w:rFonts w:asciiTheme="minorEastAsia" w:eastAsiaTheme="minorEastAsia" w:hAnsiTheme="minorEastAsia"/>
          <w:color w:val="000000"/>
          <w:sz w:val="24"/>
        </w:rPr>
      </w:pPr>
      <w:r w:rsidRPr="00CE48AD">
        <w:rPr>
          <w:rFonts w:asciiTheme="minorEastAsia" w:eastAsiaTheme="minorEastAsia" w:hAnsiTheme="minorEastAsia" w:hint="eastAsia"/>
          <w:color w:val="000000"/>
          <w:sz w:val="24"/>
        </w:rPr>
        <w:t>2．种植印模、面弓颌架</w:t>
      </w:r>
      <w:r w:rsidR="00A40673" w:rsidRPr="00CE48AD">
        <w:rPr>
          <w:rFonts w:asciiTheme="minorEastAsia" w:eastAsiaTheme="minorEastAsia" w:hAnsiTheme="minorEastAsia" w:hint="eastAsia"/>
          <w:color w:val="000000"/>
          <w:sz w:val="24"/>
        </w:rPr>
        <w:t>相关的修复操作等</w:t>
      </w:r>
      <w:r w:rsidRPr="00CE48AD">
        <w:rPr>
          <w:rFonts w:asciiTheme="minorEastAsia" w:eastAsiaTheme="minorEastAsia" w:hAnsiTheme="minorEastAsia" w:hint="eastAsia"/>
          <w:color w:val="000000"/>
          <w:sz w:val="24"/>
        </w:rPr>
        <w:t>。</w:t>
      </w:r>
    </w:p>
    <w:p w:rsidR="00F71600" w:rsidRPr="00CE48AD" w:rsidRDefault="00BB2DDB" w:rsidP="00CE48AD">
      <w:pPr>
        <w:ind w:firstLineChars="150" w:firstLine="360"/>
        <w:rPr>
          <w:rFonts w:asciiTheme="minorEastAsia" w:eastAsiaTheme="minorEastAsia" w:hAnsiTheme="minorEastAsia"/>
          <w:color w:val="000000"/>
          <w:sz w:val="24"/>
        </w:rPr>
      </w:pPr>
      <w:r w:rsidRPr="00CE48AD">
        <w:rPr>
          <w:rFonts w:asciiTheme="minorEastAsia" w:eastAsiaTheme="minorEastAsia" w:hAnsiTheme="minorEastAsia" w:hint="eastAsia"/>
          <w:sz w:val="24"/>
        </w:rPr>
        <w:t>参加对象：口腔修复学及种植医师</w:t>
      </w:r>
      <w:r w:rsidR="001B76CE" w:rsidRPr="00CE48AD">
        <w:rPr>
          <w:rFonts w:asciiTheme="minorEastAsia" w:eastAsiaTheme="minorEastAsia" w:hAnsiTheme="minorEastAsia" w:hint="eastAsia"/>
          <w:sz w:val="24"/>
        </w:rPr>
        <w:t>，可自备自己牙模型一套。</w:t>
      </w:r>
    </w:p>
    <w:p w:rsidR="00416D89" w:rsidRPr="00CE48AD" w:rsidRDefault="00BB2DDB" w:rsidP="00CE48AD">
      <w:pPr>
        <w:widowControl/>
        <w:ind w:firstLineChars="150" w:firstLine="360"/>
        <w:jc w:val="left"/>
        <w:rPr>
          <w:rFonts w:asciiTheme="minorEastAsia" w:eastAsiaTheme="minorEastAsia" w:hAnsiTheme="minorEastAsia"/>
          <w:sz w:val="24"/>
        </w:rPr>
      </w:pPr>
      <w:r w:rsidRPr="00CE48AD">
        <w:rPr>
          <w:rFonts w:asciiTheme="minorEastAsia" w:eastAsiaTheme="minorEastAsia" w:hAnsiTheme="minorEastAsia" w:hint="eastAsia"/>
          <w:sz w:val="24"/>
        </w:rPr>
        <w:t>学    费：2500元/人，</w:t>
      </w:r>
      <w:r w:rsidR="00D56C9D">
        <w:rPr>
          <w:rFonts w:asciiTheme="minorEastAsia" w:eastAsiaTheme="minorEastAsia" w:hAnsiTheme="minorEastAsia" w:hint="eastAsia"/>
          <w:sz w:val="24"/>
        </w:rPr>
        <w:t>住宿</w:t>
      </w:r>
      <w:bookmarkStart w:id="0" w:name="_GoBack"/>
      <w:bookmarkEnd w:id="0"/>
      <w:r w:rsidRPr="00CE48AD">
        <w:rPr>
          <w:rFonts w:asciiTheme="minorEastAsia" w:eastAsiaTheme="minorEastAsia" w:hAnsiTheme="minorEastAsia" w:hint="eastAsia"/>
          <w:sz w:val="24"/>
        </w:rPr>
        <w:t>自理。</w:t>
      </w:r>
    </w:p>
    <w:p w:rsidR="00CE48AD" w:rsidRDefault="00CE48AD" w:rsidP="00BB2DDB">
      <w:pPr>
        <w:snapToGrid w:val="0"/>
        <w:ind w:leftChars="171" w:left="359"/>
        <w:rPr>
          <w:rFonts w:asciiTheme="minorEastAsia" w:eastAsiaTheme="minorEastAsia" w:hAnsiTheme="minorEastAsia"/>
          <w:b/>
          <w:sz w:val="24"/>
          <w:u w:val="single"/>
        </w:rPr>
      </w:pPr>
    </w:p>
    <w:p w:rsidR="00BB2DDB" w:rsidRPr="00CE48AD" w:rsidRDefault="00BB2DDB" w:rsidP="00BB2DDB">
      <w:pPr>
        <w:snapToGrid w:val="0"/>
        <w:ind w:leftChars="171" w:left="359"/>
        <w:rPr>
          <w:rFonts w:asciiTheme="minorEastAsia" w:eastAsiaTheme="minorEastAsia" w:hAnsiTheme="minorEastAsia"/>
          <w:b/>
          <w:sz w:val="24"/>
          <w:u w:val="single"/>
        </w:rPr>
      </w:pPr>
      <w:r w:rsidRPr="00CE48AD">
        <w:rPr>
          <w:rFonts w:asciiTheme="minorEastAsia" w:eastAsiaTheme="minorEastAsia" w:hAnsiTheme="minorEastAsia" w:hint="eastAsia"/>
          <w:b/>
          <w:sz w:val="24"/>
          <w:u w:val="single"/>
        </w:rPr>
        <w:t>具体时间安排以报到时课程表为准。</w:t>
      </w:r>
    </w:p>
    <w:p w:rsidR="00416D89" w:rsidRPr="00CE48AD" w:rsidRDefault="00416D89" w:rsidP="00CE48AD">
      <w:pPr>
        <w:snapToGrid w:val="0"/>
        <w:ind w:left="540" w:hangingChars="225" w:hanging="540"/>
        <w:rPr>
          <w:rFonts w:asciiTheme="minorEastAsia" w:eastAsiaTheme="minorEastAsia" w:hAnsiTheme="minorEastAsia"/>
          <w:sz w:val="24"/>
        </w:rPr>
      </w:pPr>
    </w:p>
    <w:p w:rsidR="00593D23" w:rsidRPr="00CE48AD" w:rsidRDefault="00BB2DDB" w:rsidP="00CE48AD">
      <w:pPr>
        <w:snapToGrid w:val="0"/>
        <w:ind w:left="540" w:hangingChars="225" w:hanging="540"/>
        <w:rPr>
          <w:rFonts w:asciiTheme="minorEastAsia" w:eastAsiaTheme="minorEastAsia" w:hAnsiTheme="minorEastAsia"/>
          <w:sz w:val="24"/>
        </w:rPr>
      </w:pPr>
      <w:r w:rsidRPr="00CE48AD">
        <w:rPr>
          <w:rFonts w:asciiTheme="minorEastAsia" w:eastAsiaTheme="minorEastAsia" w:hAnsiTheme="minorEastAsia" w:hint="eastAsia"/>
          <w:sz w:val="24"/>
        </w:rPr>
        <w:t>二</w:t>
      </w:r>
      <w:r w:rsidR="00593D23" w:rsidRPr="00CE48AD">
        <w:rPr>
          <w:rFonts w:asciiTheme="minorEastAsia" w:eastAsiaTheme="minorEastAsia" w:hAnsiTheme="minorEastAsia" w:hint="eastAsia"/>
          <w:sz w:val="24"/>
        </w:rPr>
        <w:t>、授予学分：凡参加学习的学员在按规定完成学习计划经考核后，授予国家级继续医学教育I</w:t>
      </w:r>
      <w:r w:rsidR="005D65CC" w:rsidRPr="00CE48AD">
        <w:rPr>
          <w:rFonts w:asciiTheme="minorEastAsia" w:eastAsiaTheme="minorEastAsia" w:hAnsiTheme="minorEastAsia" w:hint="eastAsia"/>
          <w:sz w:val="24"/>
        </w:rPr>
        <w:t>类，学分</w:t>
      </w:r>
      <w:r w:rsidR="00593D23" w:rsidRPr="00CE48AD">
        <w:rPr>
          <w:rFonts w:asciiTheme="minorEastAsia" w:eastAsiaTheme="minorEastAsia" w:hAnsiTheme="minorEastAsia" w:hint="eastAsia"/>
          <w:sz w:val="24"/>
        </w:rPr>
        <w:t>10</w:t>
      </w:r>
      <w:r w:rsidR="00937648" w:rsidRPr="00CE48AD">
        <w:rPr>
          <w:rFonts w:asciiTheme="minorEastAsia" w:eastAsiaTheme="minorEastAsia" w:hAnsiTheme="minorEastAsia" w:hint="eastAsia"/>
          <w:sz w:val="24"/>
        </w:rPr>
        <w:t>分</w:t>
      </w:r>
      <w:r w:rsidR="008D0573">
        <w:rPr>
          <w:rFonts w:asciiTheme="minorEastAsia" w:eastAsiaTheme="minorEastAsia" w:hAnsiTheme="minorEastAsia" w:hint="eastAsia"/>
          <w:sz w:val="24"/>
        </w:rPr>
        <w:t>，此学分可作为种植申请项目</w:t>
      </w:r>
      <w:r w:rsidR="001B76CE" w:rsidRPr="00CE48AD">
        <w:rPr>
          <w:rFonts w:asciiTheme="minorEastAsia" w:eastAsiaTheme="minorEastAsia" w:hAnsiTheme="minorEastAsia" w:hint="eastAsia"/>
          <w:sz w:val="24"/>
        </w:rPr>
        <w:t>学分</w:t>
      </w:r>
      <w:r w:rsidR="00593D23" w:rsidRPr="00CE48AD">
        <w:rPr>
          <w:rFonts w:asciiTheme="minorEastAsia" w:eastAsiaTheme="minorEastAsia" w:hAnsiTheme="minorEastAsia" w:hint="eastAsia"/>
          <w:sz w:val="24"/>
        </w:rPr>
        <w:t>。</w:t>
      </w:r>
    </w:p>
    <w:p w:rsidR="00416D89" w:rsidRPr="00CE48AD" w:rsidRDefault="00416D89" w:rsidP="00593D23">
      <w:pPr>
        <w:snapToGrid w:val="0"/>
        <w:rPr>
          <w:rFonts w:asciiTheme="minorEastAsia" w:eastAsiaTheme="minorEastAsia" w:hAnsiTheme="minorEastAsia"/>
          <w:sz w:val="24"/>
        </w:rPr>
      </w:pPr>
    </w:p>
    <w:p w:rsidR="00593D23" w:rsidRPr="00CE48AD" w:rsidRDefault="00BB2DDB" w:rsidP="00593D23">
      <w:pPr>
        <w:snapToGrid w:val="0"/>
        <w:rPr>
          <w:rFonts w:asciiTheme="minorEastAsia" w:eastAsiaTheme="minorEastAsia" w:hAnsiTheme="minorEastAsia"/>
          <w:sz w:val="24"/>
        </w:rPr>
      </w:pPr>
      <w:r w:rsidRPr="00CE48AD">
        <w:rPr>
          <w:rFonts w:asciiTheme="minorEastAsia" w:eastAsiaTheme="minorEastAsia" w:hAnsiTheme="minorEastAsia" w:hint="eastAsia"/>
          <w:sz w:val="24"/>
        </w:rPr>
        <w:t>三</w:t>
      </w:r>
      <w:r w:rsidR="00593D23" w:rsidRPr="00CE48AD">
        <w:rPr>
          <w:rFonts w:asciiTheme="minorEastAsia" w:eastAsiaTheme="minorEastAsia" w:hAnsiTheme="minorEastAsia" w:hint="eastAsia"/>
          <w:sz w:val="24"/>
        </w:rPr>
        <w:t>、考核方式：讨论、笔试</w:t>
      </w:r>
    </w:p>
    <w:p w:rsidR="008474DF" w:rsidRPr="00CE48AD" w:rsidRDefault="00593D23" w:rsidP="008474DF">
      <w:pPr>
        <w:snapToGrid w:val="0"/>
        <w:ind w:firstLine="420"/>
        <w:rPr>
          <w:rFonts w:asciiTheme="minorEastAsia" w:eastAsiaTheme="minorEastAsia" w:hAnsiTheme="minorEastAsia"/>
          <w:sz w:val="24"/>
        </w:rPr>
      </w:pPr>
      <w:r w:rsidRPr="00CE48AD">
        <w:rPr>
          <w:rFonts w:asciiTheme="minorEastAsia" w:eastAsiaTheme="minorEastAsia" w:hAnsiTheme="minorEastAsia" w:hint="eastAsia"/>
          <w:sz w:val="24"/>
        </w:rPr>
        <w:t>凡有意参加者请于</w:t>
      </w:r>
      <w:r w:rsidR="009B501D" w:rsidRPr="00CE48AD">
        <w:rPr>
          <w:rFonts w:asciiTheme="minorEastAsia" w:eastAsiaTheme="minorEastAsia" w:hAnsiTheme="minorEastAsia" w:hint="eastAsia"/>
          <w:sz w:val="24"/>
        </w:rPr>
        <w:t>20</w:t>
      </w:r>
      <w:r w:rsidR="0048747F" w:rsidRPr="00CE48AD">
        <w:rPr>
          <w:rFonts w:asciiTheme="minorEastAsia" w:eastAsiaTheme="minorEastAsia" w:hAnsiTheme="minorEastAsia" w:hint="eastAsia"/>
          <w:sz w:val="24"/>
        </w:rPr>
        <w:t>1</w:t>
      </w:r>
      <w:r w:rsidR="00CE48AD" w:rsidRPr="00CE48AD">
        <w:rPr>
          <w:rFonts w:asciiTheme="minorEastAsia" w:eastAsiaTheme="minorEastAsia" w:hAnsiTheme="minorEastAsia" w:hint="eastAsia"/>
          <w:sz w:val="24"/>
        </w:rPr>
        <w:t>4</w:t>
      </w:r>
      <w:r w:rsidRPr="00CE48AD">
        <w:rPr>
          <w:rFonts w:asciiTheme="minorEastAsia" w:eastAsiaTheme="minorEastAsia" w:hAnsiTheme="minorEastAsia" w:hint="eastAsia"/>
          <w:sz w:val="24"/>
        </w:rPr>
        <w:t>年</w:t>
      </w:r>
      <w:r w:rsidR="00CE48AD" w:rsidRPr="00CE48AD">
        <w:rPr>
          <w:rFonts w:asciiTheme="minorEastAsia" w:eastAsiaTheme="minorEastAsia" w:hAnsiTheme="minorEastAsia" w:hint="eastAsia"/>
          <w:sz w:val="24"/>
        </w:rPr>
        <w:t>8</w:t>
      </w:r>
      <w:r w:rsidRPr="00CE48AD">
        <w:rPr>
          <w:rFonts w:asciiTheme="minorEastAsia" w:eastAsiaTheme="minorEastAsia" w:hAnsiTheme="minorEastAsia" w:hint="eastAsia"/>
          <w:sz w:val="24"/>
        </w:rPr>
        <w:t>月</w:t>
      </w:r>
      <w:r w:rsidR="000D43DE" w:rsidRPr="00CE48AD">
        <w:rPr>
          <w:rFonts w:asciiTheme="minorEastAsia" w:eastAsiaTheme="minorEastAsia" w:hAnsiTheme="minorEastAsia" w:hint="eastAsia"/>
          <w:sz w:val="24"/>
        </w:rPr>
        <w:t>5</w:t>
      </w:r>
      <w:r w:rsidRPr="00CE48AD">
        <w:rPr>
          <w:rFonts w:asciiTheme="minorEastAsia" w:eastAsiaTheme="minorEastAsia" w:hAnsiTheme="minorEastAsia" w:hint="eastAsia"/>
          <w:sz w:val="24"/>
        </w:rPr>
        <w:t>日以前将回执寄至</w:t>
      </w:r>
      <w:r w:rsidR="008474DF" w:rsidRPr="00CE48AD">
        <w:rPr>
          <w:rFonts w:asciiTheme="minorEastAsia" w:eastAsiaTheme="minorEastAsia" w:hAnsiTheme="minorEastAsia" w:hint="eastAsia"/>
          <w:sz w:val="24"/>
        </w:rPr>
        <w:t>：</w:t>
      </w:r>
    </w:p>
    <w:p w:rsidR="008474DF" w:rsidRPr="00CE48AD" w:rsidRDefault="008474DF" w:rsidP="008474DF">
      <w:pPr>
        <w:snapToGrid w:val="0"/>
        <w:ind w:firstLine="420"/>
        <w:rPr>
          <w:rFonts w:asciiTheme="minorEastAsia" w:eastAsiaTheme="minorEastAsia" w:hAnsiTheme="minorEastAsia"/>
          <w:sz w:val="24"/>
        </w:rPr>
      </w:pPr>
      <w:r w:rsidRPr="00CE48AD">
        <w:rPr>
          <w:rFonts w:asciiTheme="minorEastAsia" w:eastAsiaTheme="minorEastAsia" w:hAnsiTheme="minorEastAsia" w:hint="eastAsia"/>
          <w:sz w:val="24"/>
        </w:rPr>
        <w:t>地址：上海制造局路639号</w:t>
      </w:r>
      <w:r w:rsidR="00674887" w:rsidRPr="00CE48AD">
        <w:rPr>
          <w:rFonts w:asciiTheme="minorEastAsia" w:eastAsiaTheme="minorEastAsia" w:hAnsiTheme="minorEastAsia" w:hint="eastAsia"/>
          <w:sz w:val="24"/>
        </w:rPr>
        <w:t>上海交大医学院附属第九人民医院口腔修复科</w:t>
      </w:r>
      <w:r w:rsidR="00D90C78" w:rsidRPr="00CE48AD">
        <w:rPr>
          <w:rFonts w:asciiTheme="minorEastAsia" w:eastAsiaTheme="minorEastAsia" w:hAnsiTheme="minorEastAsia" w:hint="eastAsia"/>
          <w:sz w:val="24"/>
        </w:rPr>
        <w:t xml:space="preserve"> </w:t>
      </w:r>
      <w:r w:rsidRPr="00CE48AD">
        <w:rPr>
          <w:rFonts w:asciiTheme="minorEastAsia" w:eastAsiaTheme="minorEastAsia" w:hAnsiTheme="minorEastAsia" w:hint="eastAsia"/>
          <w:sz w:val="24"/>
        </w:rPr>
        <w:t>邮编：200011</w:t>
      </w:r>
    </w:p>
    <w:p w:rsidR="008474DF" w:rsidRPr="00CE48AD" w:rsidRDefault="008474DF" w:rsidP="008474DF">
      <w:pPr>
        <w:snapToGrid w:val="0"/>
        <w:ind w:firstLine="420"/>
        <w:rPr>
          <w:rFonts w:asciiTheme="minorEastAsia" w:eastAsiaTheme="minorEastAsia" w:hAnsiTheme="minorEastAsia"/>
          <w:sz w:val="24"/>
        </w:rPr>
      </w:pPr>
      <w:r w:rsidRPr="00CE48AD">
        <w:rPr>
          <w:rFonts w:asciiTheme="minorEastAsia" w:eastAsiaTheme="minorEastAsia" w:hAnsiTheme="minorEastAsia" w:hint="eastAsia"/>
          <w:sz w:val="24"/>
        </w:rPr>
        <w:t>联系人：耿屹</w:t>
      </w:r>
      <w:r w:rsidR="00D90C78" w:rsidRPr="00CE48AD">
        <w:rPr>
          <w:rFonts w:asciiTheme="minorEastAsia" w:eastAsiaTheme="minorEastAsia" w:hAnsiTheme="minorEastAsia" w:hint="eastAsia"/>
          <w:sz w:val="24"/>
        </w:rPr>
        <w:t xml:space="preserve">     </w:t>
      </w:r>
      <w:r w:rsidRPr="00CE48AD">
        <w:rPr>
          <w:rFonts w:asciiTheme="minorEastAsia" w:eastAsiaTheme="minorEastAsia" w:hAnsiTheme="minorEastAsia" w:hint="eastAsia"/>
          <w:sz w:val="24"/>
        </w:rPr>
        <w:t>联系电话：（021）</w:t>
      </w:r>
      <w:r w:rsidR="00F02ED5" w:rsidRPr="00CE48AD">
        <w:rPr>
          <w:rFonts w:asciiTheme="minorEastAsia" w:eastAsiaTheme="minorEastAsia" w:hAnsiTheme="minorEastAsia" w:hint="eastAsia"/>
          <w:sz w:val="24"/>
        </w:rPr>
        <w:t>23271699</w:t>
      </w:r>
      <w:r w:rsidRPr="00CE48AD">
        <w:rPr>
          <w:rFonts w:asciiTheme="minorEastAsia" w:eastAsiaTheme="minorEastAsia" w:hAnsiTheme="minorEastAsia" w:hint="eastAsia"/>
          <w:sz w:val="24"/>
        </w:rPr>
        <w:t>转5276</w:t>
      </w:r>
    </w:p>
    <w:p w:rsidR="008474DF" w:rsidRPr="00CE48AD" w:rsidRDefault="008474DF" w:rsidP="008474DF">
      <w:pPr>
        <w:snapToGrid w:val="0"/>
        <w:ind w:firstLine="420"/>
        <w:rPr>
          <w:rFonts w:asciiTheme="minorEastAsia" w:eastAsiaTheme="minorEastAsia" w:hAnsiTheme="minorEastAsia"/>
          <w:b/>
          <w:sz w:val="24"/>
        </w:rPr>
      </w:pPr>
      <w:r w:rsidRPr="00CE48AD">
        <w:rPr>
          <w:rFonts w:asciiTheme="minorEastAsia" w:eastAsiaTheme="minorEastAsia" w:hAnsiTheme="minorEastAsia"/>
          <w:b/>
          <w:sz w:val="24"/>
        </w:rPr>
        <w:t>E-mail:kouxiush@</w:t>
      </w:r>
      <w:r w:rsidR="000D43DE" w:rsidRPr="00CE48AD">
        <w:rPr>
          <w:rFonts w:asciiTheme="minorEastAsia" w:eastAsiaTheme="minorEastAsia" w:hAnsiTheme="minorEastAsia"/>
          <w:b/>
          <w:sz w:val="24"/>
        </w:rPr>
        <w:t>163.com</w:t>
      </w:r>
    </w:p>
    <w:p w:rsidR="00593D23" w:rsidRPr="00CE48AD" w:rsidRDefault="00BD7DD8" w:rsidP="005D1182">
      <w:pPr>
        <w:snapToGrid w:val="0"/>
        <w:ind w:firstLine="426"/>
        <w:rPr>
          <w:rFonts w:asciiTheme="minorEastAsia" w:eastAsiaTheme="minorEastAsia" w:hAnsiTheme="minorEastAsia"/>
          <w:sz w:val="24"/>
        </w:rPr>
      </w:pPr>
      <w:r w:rsidRPr="00CE48AD">
        <w:rPr>
          <w:rFonts w:asciiTheme="minorEastAsia" w:eastAsiaTheme="minorEastAsia" w:hAnsiTheme="minorEastAsia" w:hint="eastAsia"/>
          <w:sz w:val="24"/>
        </w:rPr>
        <w:t>九院附近交通</w:t>
      </w:r>
      <w:r w:rsidR="005D1182" w:rsidRPr="00CE48AD">
        <w:rPr>
          <w:rFonts w:asciiTheme="minorEastAsia" w:eastAsiaTheme="minorEastAsia" w:hAnsiTheme="minorEastAsia" w:hint="eastAsia"/>
          <w:sz w:val="24"/>
        </w:rPr>
        <w:t>：</w:t>
      </w:r>
      <w:r w:rsidRPr="00CE48AD">
        <w:rPr>
          <w:rFonts w:asciiTheme="minorEastAsia" w:eastAsiaTheme="minorEastAsia" w:hAnsiTheme="minorEastAsia" w:hint="eastAsia"/>
          <w:sz w:val="24"/>
        </w:rPr>
        <w:t>109路，18路，23路，45路，96路，大桥二线、地铁4、8号线等。</w:t>
      </w:r>
    </w:p>
    <w:p w:rsidR="00CE48AD" w:rsidRDefault="00CE48AD" w:rsidP="00593D23">
      <w:pPr>
        <w:snapToGrid w:val="0"/>
        <w:ind w:left="2700" w:firstLine="480"/>
        <w:rPr>
          <w:rFonts w:asciiTheme="minorEastAsia" w:eastAsiaTheme="minorEastAsia" w:hAnsiTheme="minorEastAsia"/>
          <w:sz w:val="24"/>
        </w:rPr>
      </w:pPr>
    </w:p>
    <w:p w:rsidR="00CE48AD" w:rsidRDefault="00CE48AD" w:rsidP="00593D23">
      <w:pPr>
        <w:snapToGrid w:val="0"/>
        <w:ind w:left="2700" w:firstLine="480"/>
        <w:rPr>
          <w:rFonts w:asciiTheme="minorEastAsia" w:eastAsiaTheme="minorEastAsia" w:hAnsiTheme="minorEastAsia"/>
          <w:sz w:val="24"/>
        </w:rPr>
      </w:pPr>
    </w:p>
    <w:p w:rsidR="00593D23" w:rsidRPr="00CE48AD" w:rsidRDefault="004F3F97" w:rsidP="00593D23">
      <w:pPr>
        <w:snapToGrid w:val="0"/>
        <w:ind w:left="2700" w:firstLine="480"/>
        <w:rPr>
          <w:rFonts w:asciiTheme="minorEastAsia" w:eastAsiaTheme="minorEastAsia" w:hAnsiTheme="minorEastAsia"/>
          <w:sz w:val="24"/>
        </w:rPr>
      </w:pPr>
      <w:r w:rsidRPr="00CE48AD">
        <w:rPr>
          <w:rFonts w:asciiTheme="minorEastAsia" w:eastAsiaTheme="minorEastAsia" w:hAnsiTheme="minorEastAsia" w:hint="eastAsia"/>
          <w:sz w:val="24"/>
        </w:rPr>
        <w:t>主</w:t>
      </w:r>
      <w:r w:rsidR="00593D23" w:rsidRPr="00CE48AD">
        <w:rPr>
          <w:rFonts w:asciiTheme="minorEastAsia" w:eastAsiaTheme="minorEastAsia" w:hAnsiTheme="minorEastAsia" w:hint="eastAsia"/>
          <w:sz w:val="24"/>
        </w:rPr>
        <w:t>办：上海交通大学医学院附属第九人民医院</w:t>
      </w:r>
    </w:p>
    <w:p w:rsidR="00CE48AD" w:rsidRDefault="00CE48AD" w:rsidP="00593D23">
      <w:pPr>
        <w:snapToGrid w:val="0"/>
        <w:spacing w:line="500" w:lineRule="exact"/>
        <w:jc w:val="center"/>
        <w:rPr>
          <w:rFonts w:ascii="仿宋_GB2312" w:eastAsia="仿宋_GB2312"/>
          <w:b/>
          <w:sz w:val="25"/>
          <w:szCs w:val="25"/>
        </w:rPr>
      </w:pPr>
    </w:p>
    <w:p w:rsidR="00CE48AD" w:rsidRDefault="00CE48AD" w:rsidP="00593D23">
      <w:pPr>
        <w:snapToGrid w:val="0"/>
        <w:spacing w:line="500" w:lineRule="exact"/>
        <w:jc w:val="center"/>
        <w:rPr>
          <w:rFonts w:ascii="仿宋_GB2312" w:eastAsia="仿宋_GB2312"/>
          <w:b/>
          <w:sz w:val="25"/>
          <w:szCs w:val="25"/>
        </w:rPr>
      </w:pPr>
    </w:p>
    <w:p w:rsidR="00593D23" w:rsidRPr="00D90C78" w:rsidRDefault="00593D23" w:rsidP="00593D23">
      <w:pPr>
        <w:snapToGrid w:val="0"/>
        <w:spacing w:line="500" w:lineRule="exact"/>
        <w:jc w:val="center"/>
        <w:rPr>
          <w:rFonts w:ascii="仿宋_GB2312" w:eastAsia="仿宋_GB2312"/>
          <w:b/>
          <w:sz w:val="25"/>
          <w:szCs w:val="25"/>
        </w:rPr>
      </w:pPr>
      <w:r w:rsidRPr="00D90C78">
        <w:rPr>
          <w:rFonts w:ascii="仿宋_GB2312" w:eastAsia="仿宋_GB2312" w:hint="eastAsia"/>
          <w:b/>
          <w:sz w:val="25"/>
          <w:szCs w:val="25"/>
        </w:rPr>
        <w:lastRenderedPageBreak/>
        <w:t>口腔修复学新技术临床应用学习班回执</w:t>
      </w:r>
    </w:p>
    <w:p w:rsidR="00593D23" w:rsidRPr="00D90C78" w:rsidRDefault="00593D23" w:rsidP="00593D23">
      <w:pPr>
        <w:snapToGrid w:val="0"/>
        <w:spacing w:line="500" w:lineRule="exact"/>
        <w:jc w:val="center"/>
        <w:rPr>
          <w:rFonts w:ascii="仿宋_GB2312" w:eastAsia="仿宋_GB2312"/>
          <w:b/>
          <w:sz w:val="25"/>
          <w:szCs w:val="25"/>
        </w:rPr>
      </w:pPr>
      <w:r w:rsidRPr="00D90C78">
        <w:rPr>
          <w:rFonts w:ascii="仿宋_GB2312" w:eastAsia="仿宋_GB2312" w:hint="eastAsia"/>
          <w:b/>
          <w:sz w:val="25"/>
          <w:szCs w:val="25"/>
        </w:rPr>
        <w:t>（可复印，需加盖公章）</w:t>
      </w:r>
    </w:p>
    <w:tbl>
      <w:tblPr>
        <w:tblW w:w="82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1350"/>
        <w:gridCol w:w="792"/>
        <w:gridCol w:w="378"/>
        <w:gridCol w:w="473"/>
        <w:gridCol w:w="992"/>
        <w:gridCol w:w="695"/>
        <w:gridCol w:w="297"/>
        <w:gridCol w:w="603"/>
        <w:gridCol w:w="1455"/>
      </w:tblGrid>
      <w:tr w:rsidR="00593D23" w:rsidRPr="00D90C78" w:rsidTr="005D1182">
        <w:trPr>
          <w:trHeight w:val="615"/>
        </w:trPr>
        <w:tc>
          <w:tcPr>
            <w:tcW w:w="1260" w:type="dxa"/>
            <w:vAlign w:val="center"/>
          </w:tcPr>
          <w:p w:rsidR="00593D23" w:rsidRPr="005D1182" w:rsidRDefault="00593D23" w:rsidP="008474DF">
            <w:pPr>
              <w:jc w:val="center"/>
              <w:rPr>
                <w:rFonts w:eastAsiaTheme="majorEastAsia"/>
                <w:szCs w:val="21"/>
              </w:rPr>
            </w:pPr>
            <w:r w:rsidRPr="005D1182">
              <w:rPr>
                <w:rFonts w:eastAsiaTheme="majorEastAsia" w:hAnsiTheme="majorEastAsia"/>
                <w:szCs w:val="21"/>
              </w:rPr>
              <w:t>姓名</w:t>
            </w:r>
          </w:p>
        </w:tc>
        <w:tc>
          <w:tcPr>
            <w:tcW w:w="2142" w:type="dxa"/>
            <w:gridSpan w:val="2"/>
            <w:vAlign w:val="center"/>
          </w:tcPr>
          <w:p w:rsidR="00593D23" w:rsidRPr="005D1182" w:rsidRDefault="00593D23" w:rsidP="008474DF">
            <w:pPr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93D23" w:rsidRPr="005D1182" w:rsidRDefault="00593D23" w:rsidP="008474DF">
            <w:pPr>
              <w:jc w:val="center"/>
              <w:rPr>
                <w:rFonts w:eastAsiaTheme="majorEastAsia"/>
                <w:szCs w:val="21"/>
              </w:rPr>
            </w:pPr>
            <w:r w:rsidRPr="005D1182">
              <w:rPr>
                <w:rFonts w:eastAsiaTheme="majorEastAsia" w:hAnsiTheme="majorEastAsia"/>
                <w:szCs w:val="21"/>
              </w:rPr>
              <w:t>性别</w:t>
            </w:r>
          </w:p>
        </w:tc>
        <w:tc>
          <w:tcPr>
            <w:tcW w:w="1687" w:type="dxa"/>
            <w:gridSpan w:val="2"/>
            <w:vAlign w:val="center"/>
          </w:tcPr>
          <w:p w:rsidR="00593D23" w:rsidRPr="005D1182" w:rsidRDefault="00593D23" w:rsidP="008474DF">
            <w:pPr>
              <w:ind w:leftChars="-51" w:left="-107"/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93D23" w:rsidRPr="005D1182" w:rsidRDefault="00593D23" w:rsidP="008474DF">
            <w:pPr>
              <w:jc w:val="center"/>
              <w:rPr>
                <w:rFonts w:eastAsiaTheme="majorEastAsia"/>
                <w:szCs w:val="21"/>
              </w:rPr>
            </w:pPr>
            <w:r w:rsidRPr="005D1182">
              <w:rPr>
                <w:rFonts w:eastAsiaTheme="majorEastAsia" w:hAnsiTheme="majorEastAsia"/>
                <w:szCs w:val="21"/>
              </w:rPr>
              <w:t>年龄</w:t>
            </w:r>
          </w:p>
        </w:tc>
        <w:tc>
          <w:tcPr>
            <w:tcW w:w="1455" w:type="dxa"/>
            <w:vAlign w:val="center"/>
          </w:tcPr>
          <w:p w:rsidR="00593D23" w:rsidRPr="005D1182" w:rsidRDefault="00593D23" w:rsidP="008474DF">
            <w:pPr>
              <w:jc w:val="center"/>
              <w:rPr>
                <w:rFonts w:eastAsiaTheme="majorEastAsia"/>
                <w:szCs w:val="21"/>
              </w:rPr>
            </w:pPr>
          </w:p>
        </w:tc>
      </w:tr>
      <w:tr w:rsidR="00593D23" w:rsidRPr="00D90C78" w:rsidTr="008474DF">
        <w:trPr>
          <w:trHeight w:val="570"/>
        </w:trPr>
        <w:tc>
          <w:tcPr>
            <w:tcW w:w="1260" w:type="dxa"/>
            <w:vAlign w:val="center"/>
          </w:tcPr>
          <w:p w:rsidR="00593D23" w:rsidRPr="005D1182" w:rsidRDefault="00593D23" w:rsidP="008474DF">
            <w:pPr>
              <w:jc w:val="center"/>
              <w:rPr>
                <w:rFonts w:eastAsiaTheme="majorEastAsia"/>
                <w:szCs w:val="21"/>
              </w:rPr>
            </w:pPr>
            <w:r w:rsidRPr="005D1182">
              <w:rPr>
                <w:rFonts w:eastAsiaTheme="majorEastAsia" w:hAnsiTheme="majorEastAsia"/>
                <w:szCs w:val="21"/>
              </w:rPr>
              <w:t>工作单位</w:t>
            </w:r>
          </w:p>
        </w:tc>
        <w:tc>
          <w:tcPr>
            <w:tcW w:w="4680" w:type="dxa"/>
            <w:gridSpan w:val="6"/>
            <w:vAlign w:val="center"/>
          </w:tcPr>
          <w:p w:rsidR="00593D23" w:rsidRPr="005D1182" w:rsidRDefault="00593D23" w:rsidP="008474DF">
            <w:pPr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93D23" w:rsidRPr="005D1182" w:rsidRDefault="00593D23" w:rsidP="008474DF">
            <w:pPr>
              <w:jc w:val="center"/>
              <w:rPr>
                <w:rFonts w:eastAsiaTheme="majorEastAsia"/>
                <w:szCs w:val="21"/>
              </w:rPr>
            </w:pPr>
            <w:r w:rsidRPr="005D1182">
              <w:rPr>
                <w:rFonts w:eastAsiaTheme="majorEastAsia" w:hAnsiTheme="majorEastAsia"/>
                <w:szCs w:val="21"/>
              </w:rPr>
              <w:t>职称</w:t>
            </w:r>
          </w:p>
        </w:tc>
        <w:tc>
          <w:tcPr>
            <w:tcW w:w="1455" w:type="dxa"/>
            <w:vAlign w:val="center"/>
          </w:tcPr>
          <w:p w:rsidR="00593D23" w:rsidRPr="005D1182" w:rsidRDefault="00593D23" w:rsidP="008474DF">
            <w:pPr>
              <w:jc w:val="center"/>
              <w:rPr>
                <w:rFonts w:eastAsiaTheme="majorEastAsia"/>
                <w:szCs w:val="21"/>
              </w:rPr>
            </w:pPr>
          </w:p>
        </w:tc>
      </w:tr>
      <w:tr w:rsidR="00593D23" w:rsidRPr="00D90C78" w:rsidTr="008474DF">
        <w:trPr>
          <w:trHeight w:val="630"/>
        </w:trPr>
        <w:tc>
          <w:tcPr>
            <w:tcW w:w="1260" w:type="dxa"/>
            <w:vAlign w:val="center"/>
          </w:tcPr>
          <w:p w:rsidR="00593D23" w:rsidRPr="005D1182" w:rsidRDefault="00593D23" w:rsidP="008474DF">
            <w:pPr>
              <w:jc w:val="center"/>
              <w:rPr>
                <w:rFonts w:eastAsiaTheme="majorEastAsia"/>
                <w:szCs w:val="21"/>
              </w:rPr>
            </w:pPr>
            <w:r w:rsidRPr="005D1182">
              <w:rPr>
                <w:rFonts w:eastAsiaTheme="majorEastAsia" w:hAnsiTheme="majorEastAsia"/>
                <w:szCs w:val="21"/>
              </w:rPr>
              <w:t>联系地址</w:t>
            </w:r>
          </w:p>
        </w:tc>
        <w:tc>
          <w:tcPr>
            <w:tcW w:w="4680" w:type="dxa"/>
            <w:gridSpan w:val="6"/>
            <w:vAlign w:val="center"/>
          </w:tcPr>
          <w:p w:rsidR="00593D23" w:rsidRPr="005D1182" w:rsidRDefault="00593D23" w:rsidP="008474DF">
            <w:pPr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93D23" w:rsidRPr="005D1182" w:rsidRDefault="00593D23" w:rsidP="008474DF">
            <w:pPr>
              <w:jc w:val="center"/>
              <w:rPr>
                <w:rFonts w:eastAsiaTheme="majorEastAsia"/>
                <w:szCs w:val="21"/>
              </w:rPr>
            </w:pPr>
            <w:r w:rsidRPr="005D1182">
              <w:rPr>
                <w:rFonts w:eastAsiaTheme="majorEastAsia" w:hAnsiTheme="majorEastAsia"/>
                <w:szCs w:val="21"/>
              </w:rPr>
              <w:t>邮编</w:t>
            </w:r>
          </w:p>
        </w:tc>
        <w:tc>
          <w:tcPr>
            <w:tcW w:w="1455" w:type="dxa"/>
            <w:vAlign w:val="center"/>
          </w:tcPr>
          <w:p w:rsidR="00593D23" w:rsidRPr="005D1182" w:rsidRDefault="00593D23" w:rsidP="008474DF">
            <w:pPr>
              <w:jc w:val="center"/>
              <w:rPr>
                <w:rFonts w:eastAsiaTheme="majorEastAsia"/>
                <w:szCs w:val="21"/>
              </w:rPr>
            </w:pPr>
          </w:p>
        </w:tc>
      </w:tr>
      <w:tr w:rsidR="00AA71CD" w:rsidRPr="00D90C78" w:rsidTr="00AA71CD">
        <w:trPr>
          <w:trHeight w:val="555"/>
        </w:trPr>
        <w:tc>
          <w:tcPr>
            <w:tcW w:w="1260" w:type="dxa"/>
            <w:vAlign w:val="center"/>
          </w:tcPr>
          <w:p w:rsidR="00AA71CD" w:rsidRPr="005D1182" w:rsidRDefault="00AA71CD" w:rsidP="008474DF">
            <w:pPr>
              <w:jc w:val="center"/>
              <w:rPr>
                <w:rFonts w:eastAsiaTheme="majorEastAsia"/>
                <w:szCs w:val="21"/>
              </w:rPr>
            </w:pPr>
            <w:r w:rsidRPr="005D1182">
              <w:rPr>
                <w:rFonts w:eastAsiaTheme="majorEastAsia" w:hAnsiTheme="majorEastAsia"/>
                <w:szCs w:val="21"/>
              </w:rPr>
              <w:t>电话</w:t>
            </w:r>
          </w:p>
        </w:tc>
        <w:tc>
          <w:tcPr>
            <w:tcW w:w="1350" w:type="dxa"/>
            <w:vAlign w:val="center"/>
          </w:tcPr>
          <w:p w:rsidR="00AA71CD" w:rsidRPr="005D1182" w:rsidRDefault="00AA71CD" w:rsidP="008474DF">
            <w:pPr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AA71CD" w:rsidRPr="005D1182" w:rsidRDefault="00AA71CD" w:rsidP="008474DF">
            <w:pPr>
              <w:jc w:val="center"/>
              <w:rPr>
                <w:rFonts w:eastAsiaTheme="majorEastAsia"/>
                <w:szCs w:val="21"/>
              </w:rPr>
            </w:pPr>
            <w:r w:rsidRPr="005D1182">
              <w:rPr>
                <w:rFonts w:eastAsiaTheme="majorEastAsia" w:hAnsiTheme="majorEastAsia"/>
                <w:szCs w:val="21"/>
              </w:rPr>
              <w:t>手机</w:t>
            </w:r>
          </w:p>
        </w:tc>
        <w:tc>
          <w:tcPr>
            <w:tcW w:w="1465" w:type="dxa"/>
            <w:gridSpan w:val="2"/>
            <w:vAlign w:val="center"/>
          </w:tcPr>
          <w:p w:rsidR="00AA71CD" w:rsidRPr="005D1182" w:rsidRDefault="00AA71CD" w:rsidP="008474DF">
            <w:pPr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A71CD" w:rsidRPr="005D1182" w:rsidRDefault="00AA71CD" w:rsidP="008474DF">
            <w:pPr>
              <w:jc w:val="center"/>
              <w:rPr>
                <w:rFonts w:eastAsiaTheme="majorEastAsia"/>
                <w:szCs w:val="21"/>
              </w:rPr>
            </w:pPr>
            <w:r w:rsidRPr="005D1182">
              <w:rPr>
                <w:rFonts w:eastAsiaTheme="majorEastAsia"/>
                <w:szCs w:val="21"/>
              </w:rPr>
              <w:t>E-mail</w:t>
            </w:r>
          </w:p>
        </w:tc>
        <w:tc>
          <w:tcPr>
            <w:tcW w:w="2058" w:type="dxa"/>
            <w:gridSpan w:val="2"/>
            <w:vAlign w:val="center"/>
          </w:tcPr>
          <w:p w:rsidR="00AA71CD" w:rsidRPr="005D1182" w:rsidRDefault="00AA71CD" w:rsidP="008474DF">
            <w:pPr>
              <w:jc w:val="center"/>
              <w:rPr>
                <w:rFonts w:eastAsiaTheme="majorEastAsia"/>
                <w:szCs w:val="21"/>
              </w:rPr>
            </w:pPr>
          </w:p>
        </w:tc>
      </w:tr>
      <w:tr w:rsidR="0048747F" w:rsidRPr="00D90C78" w:rsidTr="005D1182">
        <w:trPr>
          <w:trHeight w:val="555"/>
        </w:trPr>
        <w:tc>
          <w:tcPr>
            <w:tcW w:w="1260" w:type="dxa"/>
            <w:vAlign w:val="center"/>
          </w:tcPr>
          <w:p w:rsidR="0048747F" w:rsidRPr="005D1182" w:rsidRDefault="0048747F" w:rsidP="008474DF">
            <w:pPr>
              <w:jc w:val="center"/>
              <w:rPr>
                <w:rFonts w:eastAsiaTheme="majorEastAsia"/>
                <w:szCs w:val="21"/>
              </w:rPr>
            </w:pPr>
            <w:r w:rsidRPr="005D1182">
              <w:rPr>
                <w:rFonts w:eastAsiaTheme="majorEastAsia" w:hAnsiTheme="majorEastAsia"/>
                <w:szCs w:val="21"/>
              </w:rPr>
              <w:t>参加Ⅰ</w:t>
            </w:r>
          </w:p>
        </w:tc>
        <w:tc>
          <w:tcPr>
            <w:tcW w:w="1350" w:type="dxa"/>
            <w:vAlign w:val="center"/>
          </w:tcPr>
          <w:p w:rsidR="0048747F" w:rsidRPr="005D1182" w:rsidRDefault="0048747F" w:rsidP="00937648">
            <w:pPr>
              <w:jc w:val="distribute"/>
              <w:rPr>
                <w:rFonts w:eastAsiaTheme="majorEastAsia"/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48747F" w:rsidRPr="005D1182" w:rsidRDefault="0048747F" w:rsidP="0048747F">
            <w:pPr>
              <w:jc w:val="center"/>
              <w:rPr>
                <w:rFonts w:eastAsiaTheme="majorEastAsia"/>
                <w:szCs w:val="21"/>
              </w:rPr>
            </w:pPr>
            <w:r w:rsidRPr="005D1182">
              <w:rPr>
                <w:rFonts w:eastAsiaTheme="majorEastAsia" w:hAnsiTheme="majorEastAsia"/>
                <w:szCs w:val="21"/>
              </w:rPr>
              <w:t>参加Ⅱ</w:t>
            </w:r>
          </w:p>
        </w:tc>
        <w:tc>
          <w:tcPr>
            <w:tcW w:w="1465" w:type="dxa"/>
            <w:gridSpan w:val="2"/>
            <w:vAlign w:val="center"/>
          </w:tcPr>
          <w:p w:rsidR="0048747F" w:rsidRPr="005D1182" w:rsidRDefault="0048747F" w:rsidP="00184337">
            <w:pPr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8747F" w:rsidRPr="005D1182" w:rsidRDefault="0048747F" w:rsidP="0048747F">
            <w:pPr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2058" w:type="dxa"/>
            <w:gridSpan w:val="2"/>
            <w:vAlign w:val="center"/>
          </w:tcPr>
          <w:p w:rsidR="0048747F" w:rsidRPr="005D1182" w:rsidRDefault="0048747F" w:rsidP="00937648">
            <w:pPr>
              <w:jc w:val="distribute"/>
              <w:rPr>
                <w:rFonts w:eastAsiaTheme="majorEastAsia"/>
                <w:szCs w:val="21"/>
              </w:rPr>
            </w:pPr>
          </w:p>
        </w:tc>
      </w:tr>
    </w:tbl>
    <w:p w:rsidR="00593D23" w:rsidRPr="00D90C78" w:rsidRDefault="00593D23" w:rsidP="00593D23">
      <w:pPr>
        <w:jc w:val="left"/>
        <w:rPr>
          <w:sz w:val="18"/>
          <w:szCs w:val="18"/>
        </w:rPr>
      </w:pPr>
    </w:p>
    <w:sectPr w:rsidR="00593D23" w:rsidRPr="00D90C78" w:rsidSect="000978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92B" w:rsidRDefault="00A0292B" w:rsidP="00937648">
      <w:r>
        <w:separator/>
      </w:r>
    </w:p>
  </w:endnote>
  <w:endnote w:type="continuationSeparator" w:id="0">
    <w:p w:rsidR="00A0292B" w:rsidRDefault="00A0292B" w:rsidP="00937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92B" w:rsidRDefault="00A0292B" w:rsidP="00937648">
      <w:r>
        <w:separator/>
      </w:r>
    </w:p>
  </w:footnote>
  <w:footnote w:type="continuationSeparator" w:id="0">
    <w:p w:rsidR="00A0292B" w:rsidRDefault="00A0292B" w:rsidP="00937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0A9B"/>
    <w:rsid w:val="00056A98"/>
    <w:rsid w:val="00097839"/>
    <w:rsid w:val="000D43DE"/>
    <w:rsid w:val="00105EAE"/>
    <w:rsid w:val="00184337"/>
    <w:rsid w:val="001B76CE"/>
    <w:rsid w:val="00284278"/>
    <w:rsid w:val="0029013E"/>
    <w:rsid w:val="00291F12"/>
    <w:rsid w:val="00296A40"/>
    <w:rsid w:val="002C32CB"/>
    <w:rsid w:val="003555F4"/>
    <w:rsid w:val="0040285A"/>
    <w:rsid w:val="00416D89"/>
    <w:rsid w:val="0048747F"/>
    <w:rsid w:val="004A5473"/>
    <w:rsid w:val="004C68CA"/>
    <w:rsid w:val="004D7A84"/>
    <w:rsid w:val="004F3F97"/>
    <w:rsid w:val="00504D30"/>
    <w:rsid w:val="00543276"/>
    <w:rsid w:val="005757E2"/>
    <w:rsid w:val="005935D3"/>
    <w:rsid w:val="00593D23"/>
    <w:rsid w:val="005A44DC"/>
    <w:rsid w:val="005D1182"/>
    <w:rsid w:val="005D65CC"/>
    <w:rsid w:val="00623D2C"/>
    <w:rsid w:val="00670BC0"/>
    <w:rsid w:val="00674887"/>
    <w:rsid w:val="00677A9F"/>
    <w:rsid w:val="007008B7"/>
    <w:rsid w:val="00767DD5"/>
    <w:rsid w:val="00786DD7"/>
    <w:rsid w:val="007A75CF"/>
    <w:rsid w:val="007B7FCD"/>
    <w:rsid w:val="008342A2"/>
    <w:rsid w:val="008474DF"/>
    <w:rsid w:val="00863662"/>
    <w:rsid w:val="008D0573"/>
    <w:rsid w:val="00924783"/>
    <w:rsid w:val="00937648"/>
    <w:rsid w:val="009438FE"/>
    <w:rsid w:val="00986BAD"/>
    <w:rsid w:val="009A3DB1"/>
    <w:rsid w:val="009B501D"/>
    <w:rsid w:val="009F35F9"/>
    <w:rsid w:val="009F3F17"/>
    <w:rsid w:val="00A0292B"/>
    <w:rsid w:val="00A40673"/>
    <w:rsid w:val="00A41499"/>
    <w:rsid w:val="00A83DEB"/>
    <w:rsid w:val="00AA71CD"/>
    <w:rsid w:val="00AC7DA4"/>
    <w:rsid w:val="00B0376B"/>
    <w:rsid w:val="00B23D89"/>
    <w:rsid w:val="00B3588D"/>
    <w:rsid w:val="00B8572E"/>
    <w:rsid w:val="00BB2DDB"/>
    <w:rsid w:val="00BD7AE5"/>
    <w:rsid w:val="00BD7DD8"/>
    <w:rsid w:val="00C53F20"/>
    <w:rsid w:val="00CB5042"/>
    <w:rsid w:val="00CE48AD"/>
    <w:rsid w:val="00D32561"/>
    <w:rsid w:val="00D56C9D"/>
    <w:rsid w:val="00D56D4F"/>
    <w:rsid w:val="00D90C78"/>
    <w:rsid w:val="00DD39BF"/>
    <w:rsid w:val="00E27560"/>
    <w:rsid w:val="00E82AC5"/>
    <w:rsid w:val="00E90092"/>
    <w:rsid w:val="00F02ED5"/>
    <w:rsid w:val="00F67429"/>
    <w:rsid w:val="00F70A9B"/>
    <w:rsid w:val="00F71600"/>
    <w:rsid w:val="00FA312C"/>
    <w:rsid w:val="00FB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0D28121-8FFE-4252-9C4E-32671DDE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8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0A9B"/>
    <w:rPr>
      <w:sz w:val="18"/>
      <w:szCs w:val="18"/>
    </w:rPr>
  </w:style>
  <w:style w:type="paragraph" w:styleId="a4">
    <w:name w:val="header"/>
    <w:basedOn w:val="a"/>
    <w:link w:val="Char"/>
    <w:rsid w:val="009376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37648"/>
    <w:rPr>
      <w:kern w:val="2"/>
      <w:sz w:val="18"/>
      <w:szCs w:val="18"/>
    </w:rPr>
  </w:style>
  <w:style w:type="paragraph" w:styleId="a5">
    <w:name w:val="footer"/>
    <w:basedOn w:val="a"/>
    <w:link w:val="Char0"/>
    <w:rsid w:val="009376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3764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9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136</Words>
  <Characters>776</Characters>
  <Application>Microsoft Office Word</Application>
  <DocSecurity>0</DocSecurity>
  <Lines>6</Lines>
  <Paragraphs>1</Paragraphs>
  <ScaleCrop>false</ScaleCrop>
  <Company>微软中国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2008年继续教育项目</dc:title>
  <dc:creator>微软用户</dc:creator>
  <cp:lastModifiedBy>耿一</cp:lastModifiedBy>
  <cp:revision>6</cp:revision>
  <cp:lastPrinted>2013-11-25T00:49:00Z</cp:lastPrinted>
  <dcterms:created xsi:type="dcterms:W3CDTF">2014-06-19T00:04:00Z</dcterms:created>
  <dcterms:modified xsi:type="dcterms:W3CDTF">2014-06-23T06:54:00Z</dcterms:modified>
</cp:coreProperties>
</file>